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EB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РЕПУБЛИКА СРБИЈА</w:t>
      </w:r>
    </w:p>
    <w:p w:rsidR="00E61CEB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НАРОДНА СКУПШТИНА</w:t>
      </w:r>
    </w:p>
    <w:p w:rsidR="00E61CEB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Одбор за уставна питања</w:t>
      </w:r>
    </w:p>
    <w:p w:rsidR="00E61CEB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и законодавство</w:t>
      </w:r>
    </w:p>
    <w:p w:rsidR="00E72FEE" w:rsidRPr="00E72FEE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17. новембар 2025. године</w:t>
      </w:r>
    </w:p>
    <w:p w:rsidR="00E61CEB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Б е о г р а д</w:t>
      </w: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</w:p>
    <w:p w:rsidR="00E61CEB" w:rsidRDefault="00E72FEE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НАРОДНА СКУПШТИНА</w:t>
      </w:r>
    </w:p>
    <w:p w:rsidR="00E61CEB" w:rsidRDefault="00E61CEB">
      <w:pPr>
        <w:spacing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12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На основу члана 28. став 1. Закона о забрани дискриминације („Службени гласник РС“, бр. 22/09 и 52/21), члана 48. став 1. алинеја осма и члана 203. став 1. Пословника Народне скупштине („Службени гласник РС“, број 20/12 - Пречишћен текст), Одбор за уставна питања и законодавство је, на седници одржаној 17. новембра 2025. године, утврдио Предлог одлуке о избору Повереника за заштиту равноправности.</w:t>
      </w:r>
    </w:p>
    <w:p w:rsidR="00E61CEB" w:rsidRDefault="00E72FEE">
      <w:pPr>
        <w:spacing w:after="12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Уз Предлог одлуке о избору Повереника за заштиту равноправности, у прилогу се доставља биографија предложеног кандидата и изјава о прихватању кандидатуре.</w:t>
      </w:r>
    </w:p>
    <w:p w:rsidR="00E61CEB" w:rsidRDefault="00E72FEE">
      <w:pPr>
        <w:spacing w:after="12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Одбор је одлучио да Предлог одлуке упути Народној скупштини са предлогом да се</w:t>
      </w:r>
      <w:r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  <w:lang w:val="sr-Cyrl-RS"/>
        </w:rPr>
        <w:t xml:space="preserve"> у складу са чланом 168. став 3. Пословника Народне скупштине, по хитном поступку стави на дневни ред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Треће седнице Другог редовног заседања Народне скупштине Републике Србије</w:t>
      </w:r>
      <w:r>
        <w:rPr>
          <w:rFonts w:ascii="Times New Roman" w:hAnsi="Times New Roman"/>
          <w:color w:val="FF0000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у 2025. години</w:t>
      </w:r>
      <w:r>
        <w:rPr>
          <w:rFonts w:ascii="Times New Roman" w:hAnsi="Times New Roman"/>
          <w:sz w:val="25"/>
          <w:szCs w:val="25"/>
          <w:lang w:val="sr-Cyrl-RS"/>
        </w:rPr>
        <w:t>, како би се што пре обезбедили услови за несметан рад овог органа у пуном саставу.</w:t>
      </w:r>
    </w:p>
    <w:p w:rsidR="00E61CEB" w:rsidRDefault="00E72FEE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За представника предлагача на седници Народне скупштине одређен је Драган Николић, заменик председника Одбора.</w:t>
      </w:r>
    </w:p>
    <w:p w:rsidR="00E61CEB" w:rsidRDefault="00E61CEB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Прилог: 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- биографија кандидата 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- изјава о прихватању кандидатуре</w:t>
      </w:r>
    </w:p>
    <w:p w:rsidR="00E61CEB" w:rsidRDefault="00E61CEB">
      <w:pPr>
        <w:spacing w:line="240" w:lineRule="auto"/>
        <w:ind w:firstLine="1430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ind w:left="4320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CS"/>
        </w:rPr>
        <w:t xml:space="preserve">      </w:t>
      </w:r>
      <w:r>
        <w:rPr>
          <w:rFonts w:ascii="Times New Roman" w:hAnsi="Times New Roman"/>
          <w:sz w:val="25"/>
          <w:szCs w:val="25"/>
          <w:lang w:val="ru-RU"/>
        </w:rPr>
        <w:t xml:space="preserve">       </w:t>
      </w:r>
      <w:r>
        <w:rPr>
          <w:rFonts w:ascii="Times New Roman" w:hAnsi="Times New Roman"/>
          <w:sz w:val="25"/>
          <w:szCs w:val="25"/>
        </w:rPr>
        <w:t xml:space="preserve">      </w:t>
      </w:r>
      <w:r>
        <w:rPr>
          <w:rFonts w:ascii="Times New Roman" w:hAnsi="Times New Roman"/>
          <w:sz w:val="25"/>
          <w:szCs w:val="25"/>
          <w:lang w:val="sr-Cyrl-RS"/>
        </w:rPr>
        <w:tab/>
        <w:t xml:space="preserve">           </w:t>
      </w:r>
      <w:r>
        <w:rPr>
          <w:rFonts w:ascii="Times New Roman" w:hAnsi="Times New Roman"/>
          <w:sz w:val="25"/>
          <w:szCs w:val="25"/>
          <w:lang w:val="ru-RU"/>
        </w:rPr>
        <w:t>ПРЕДСЕДНИК</w:t>
      </w:r>
      <w:r>
        <w:rPr>
          <w:rFonts w:ascii="Times New Roman" w:hAnsi="Times New Roman"/>
          <w:sz w:val="25"/>
          <w:szCs w:val="25"/>
          <w:lang w:val="sr-Cyrl-CS"/>
        </w:rPr>
        <w:t xml:space="preserve"> 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CS"/>
        </w:rPr>
      </w:pP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 xml:space="preserve">                           </w:t>
      </w:r>
      <w:r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  <w:t xml:space="preserve"> 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  <w:t xml:space="preserve">         Милица Николић</w:t>
      </w:r>
    </w:p>
    <w:p w:rsidR="00E61CEB" w:rsidRDefault="00E61CEB">
      <w:pPr>
        <w:spacing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line="240" w:lineRule="auto"/>
        <w:jc w:val="right"/>
        <w:rPr>
          <w:rFonts w:ascii="Times New Roman" w:hAnsi="Times New Roman"/>
          <w:i/>
          <w:sz w:val="25"/>
          <w:szCs w:val="25"/>
          <w:lang w:val="sr-Cyrl-RS"/>
        </w:rPr>
      </w:pPr>
      <w:r>
        <w:rPr>
          <w:rFonts w:ascii="Times New Roman" w:hAnsi="Times New Roman"/>
          <w:i/>
          <w:sz w:val="25"/>
          <w:szCs w:val="25"/>
          <w:lang w:val="sr-Cyrl-RS"/>
        </w:rPr>
        <w:t>ПРЕДЛОГ</w:t>
      </w:r>
    </w:p>
    <w:p w:rsidR="00E61CEB" w:rsidRDefault="00E61CEB">
      <w:pPr>
        <w:spacing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</w:p>
    <w:p w:rsidR="00E61CEB" w:rsidRDefault="00E72FEE">
      <w:pPr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  <w:t>На основу члана 28. став 1. Закона о забрани дискриминације („Службени гласник РС“, бр. 22/09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и 52/21 ) и члана 8. став 1. Закона о Народној скупштини („Службени гласник РС“, бр. 9/10 и 108/13-др.закон),</w:t>
      </w:r>
    </w:p>
    <w:p w:rsidR="00E61CEB" w:rsidRDefault="00E72FEE">
      <w:pPr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  <w:t>Народна скупштина Републике Србије, на _______________ седници Другог редовног заседања у 2025. години, одржаној ________ 2025. године, донела је</w:t>
      </w:r>
    </w:p>
    <w:p w:rsidR="00E61CEB" w:rsidRDefault="00E61CEB">
      <w:pPr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О Д Л У К У</w:t>
      </w:r>
    </w:p>
    <w:p w:rsidR="00E61CEB" w:rsidRDefault="00E72FEE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О ИЗБОРУ ПОВЕРЕНИКА ЗА ЗАШТИТУ РАВНОПРАВНОСТИ</w:t>
      </w: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12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I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  <w:t>За Повереника за заштиту равноправности бира се Милан Антонијевић, на период од пет година.</w:t>
      </w: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</w:p>
    <w:p w:rsidR="00E61CEB" w:rsidRDefault="00E72FEE">
      <w:pPr>
        <w:spacing w:after="12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>II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ab/>
        <w:t>Ову одлуку објавити у „Службеном гласнику Републике Србије“.</w:t>
      </w: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РС број ___</w:t>
      </w:r>
    </w:p>
    <w:p w:rsidR="00E61CEB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У Београду, __. _________ 2025. године</w:t>
      </w: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Народна скупштина Републике Србије</w:t>
      </w: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  <w:t xml:space="preserve">        Председник</w:t>
      </w:r>
    </w:p>
    <w:p w:rsidR="00E61CEB" w:rsidRDefault="00E72FEE">
      <w:pPr>
        <w:spacing w:after="0"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Ана Брнабић, с.р.</w:t>
      </w: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bookmarkStart w:id="0" w:name="_GoBack"/>
      <w:bookmarkEnd w:id="0"/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О б р а з л о ж е њ е</w:t>
      </w: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  <w:t>Чланом 28. Закона о забрани дискриминације  („Службени гласник РС“, бр. 22/09 и 52/21, у даљем тексту: Закон) утврђено је да  Повереника за заштиту равноправности (у даљем тексту: Повереник) бира Народна скупштина</w:t>
      </w:r>
      <w:r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  <w:lang w:val="sr-Cyrl-RS"/>
        </w:rPr>
        <w:t xml:space="preserve"> већином гласова свих народних посланика, на предлог одбора надлежног за уставна питања,  као и да свака посланичка група у Народној скупштини има право да предложи том одбору кандидата за Повереника. Истим чланом прописани су услови које кандидат за Повереника мора да испуњава: да је држављанин Републике Србије, да је дипломирани правник, да има најмање десет година искуства на правним пословима у области заштите људских права, као и да поседује високе моралне и стручне квалитете. Истим чланом прописано је и да Повереник не може да обавља другу јавну или политичку функцију, нити професионалну делатност, у складу са законом.</w:t>
      </w: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  <w:t xml:space="preserve">Чланом 29. Закона утврђено је да се Повереник бира на време од пет година, као и да исто лице може бити бирано за Повереника највише два пута. </w:t>
      </w: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ab/>
        <w:t>Повереник за заштиту равноправности, Бранкица Јанковић ступила је на дужност, по други пут,  26. новембра 2020. године</w:t>
      </w:r>
      <w:r w:rsidR="00504C04">
        <w:rPr>
          <w:rFonts w:ascii="Times New Roman" w:hAnsi="Times New Roman"/>
          <w:sz w:val="25"/>
          <w:szCs w:val="25"/>
        </w:rPr>
        <w:t xml:space="preserve">, </w:t>
      </w:r>
      <w:r w:rsidR="00504C04">
        <w:rPr>
          <w:rFonts w:ascii="Times New Roman" w:hAnsi="Times New Roman"/>
          <w:sz w:val="25"/>
          <w:szCs w:val="25"/>
          <w:lang w:val="sr-Cyrl-RS"/>
        </w:rPr>
        <w:t>тако да јој</w:t>
      </w:r>
      <w:r>
        <w:rPr>
          <w:rFonts w:ascii="Times New Roman" w:hAnsi="Times New Roman"/>
          <w:sz w:val="25"/>
          <w:szCs w:val="25"/>
          <w:lang w:val="sr-Cyrl-RS"/>
        </w:rPr>
        <w:t xml:space="preserve"> функција престаје истеком петогодишњег мандата, 26. новембра 2025. године.</w:t>
      </w: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  <w:t>На основу дописа 01 Број 02-2171/25 од 3. новембра 2025. године којим је председник Народне скупштине позвала посланичке групе у Народној скупштини да предложе кандидата за Повереника, Одбору за уставна питања и законодавство су у року одређеном у позиву писани предлог за кандидата доставиле Посланичке групе: АЛЕКСАНДАР ВУЧИЋ - Србије не сме да стане, за Милана Антонијевића, Зелено–леви фронт - Не давимо Београд, за Милену Васић, и ПУПС-солидарност и правда, за Милана Чукића.</w:t>
      </w: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  <w:t xml:space="preserve">Одбор за уставна питања и законодавство је, на седници одржаној 17. новембра 2025. године, у складу са чланом 203. став 3. Пословника Народне скупштине („Службени гласник РС“, број 20/12 - Пречишћен текст) размотрио предлоге и обавио разговор са кандидатима за Повереника. </w:t>
      </w: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  <w:t>Одбор је, на истој седници, утврдио Предлог одлуке о избору Повереника за заштиту равноправности, тако што је за кандидата за Повереника предложен Милан Антонијевић, на период од пет година.</w:t>
      </w:r>
    </w:p>
    <w:p w:rsidR="00E61CEB" w:rsidRDefault="00E72FEE">
      <w:pPr>
        <w:spacing w:after="12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Одбор је одлучио да Предлог одлуке упути Народној скупштини са предлогом да се</w:t>
      </w:r>
      <w:r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  <w:lang w:val="sr-Cyrl-RS"/>
        </w:rPr>
        <w:t xml:space="preserve"> у складу са чланом 168. став 3. Пословника Народне скупштине, по хитном поступку стави на дневни ред Треће седнице Другог редовног заседања Народне скупштине Републике Србије у 2025. години, како би се што пре обезбедили услови за несметан рад овог органа у пуном саставу. </w:t>
      </w:r>
    </w:p>
    <w:p w:rsidR="00E61CEB" w:rsidRDefault="00E61CEB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</w:p>
    <w:sectPr w:rsidR="00E61CE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EB" w:rsidRDefault="00E72FEE">
      <w:pPr>
        <w:spacing w:line="240" w:lineRule="auto"/>
      </w:pPr>
      <w:r>
        <w:separator/>
      </w:r>
    </w:p>
  </w:endnote>
  <w:endnote w:type="continuationSeparator" w:id="0">
    <w:p w:rsidR="00E61CEB" w:rsidRDefault="00E72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EB" w:rsidRDefault="00E61CEB">
    <w:pPr>
      <w:pStyle w:val="Footer"/>
      <w:jc w:val="center"/>
      <w:rPr>
        <w:rFonts w:ascii="Times New Roman" w:hAnsi="Times New Roman"/>
      </w:rPr>
    </w:pPr>
  </w:p>
  <w:p w:rsidR="00E61CEB" w:rsidRDefault="00E6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EB" w:rsidRDefault="00E72FEE">
      <w:pPr>
        <w:spacing w:after="0"/>
      </w:pPr>
      <w:r>
        <w:separator/>
      </w:r>
    </w:p>
  </w:footnote>
  <w:footnote w:type="continuationSeparator" w:id="0">
    <w:p w:rsidR="00E61CEB" w:rsidRDefault="00E72F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CF"/>
    <w:rsid w:val="00000F8F"/>
    <w:rsid w:val="000312B2"/>
    <w:rsid w:val="00071E4B"/>
    <w:rsid w:val="000847A1"/>
    <w:rsid w:val="000A34ED"/>
    <w:rsid w:val="000B751C"/>
    <w:rsid w:val="000E4C82"/>
    <w:rsid w:val="0010149F"/>
    <w:rsid w:val="00107BE0"/>
    <w:rsid w:val="00135BE2"/>
    <w:rsid w:val="00225193"/>
    <w:rsid w:val="00264443"/>
    <w:rsid w:val="0026582E"/>
    <w:rsid w:val="00274EDC"/>
    <w:rsid w:val="002961EF"/>
    <w:rsid w:val="002C784A"/>
    <w:rsid w:val="002E4C39"/>
    <w:rsid w:val="0035043D"/>
    <w:rsid w:val="00382D7B"/>
    <w:rsid w:val="003A13BE"/>
    <w:rsid w:val="003D7F58"/>
    <w:rsid w:val="003F4B23"/>
    <w:rsid w:val="00441CC2"/>
    <w:rsid w:val="00454B21"/>
    <w:rsid w:val="004925FC"/>
    <w:rsid w:val="004A7684"/>
    <w:rsid w:val="004C69AF"/>
    <w:rsid w:val="004D5863"/>
    <w:rsid w:val="00504C04"/>
    <w:rsid w:val="00504F83"/>
    <w:rsid w:val="00511BEB"/>
    <w:rsid w:val="00533777"/>
    <w:rsid w:val="00542B8D"/>
    <w:rsid w:val="00573A40"/>
    <w:rsid w:val="00585109"/>
    <w:rsid w:val="00586CA1"/>
    <w:rsid w:val="005F491D"/>
    <w:rsid w:val="006066FD"/>
    <w:rsid w:val="00640241"/>
    <w:rsid w:val="00650A99"/>
    <w:rsid w:val="006A7413"/>
    <w:rsid w:val="006B6752"/>
    <w:rsid w:val="006C6E2B"/>
    <w:rsid w:val="00730203"/>
    <w:rsid w:val="0074455E"/>
    <w:rsid w:val="00752800"/>
    <w:rsid w:val="00762EAB"/>
    <w:rsid w:val="00783FC0"/>
    <w:rsid w:val="00807EC3"/>
    <w:rsid w:val="00863BA4"/>
    <w:rsid w:val="00866FCE"/>
    <w:rsid w:val="008D0A76"/>
    <w:rsid w:val="009123B1"/>
    <w:rsid w:val="009374F7"/>
    <w:rsid w:val="009B0913"/>
    <w:rsid w:val="009D4244"/>
    <w:rsid w:val="009D4A73"/>
    <w:rsid w:val="00A072BC"/>
    <w:rsid w:val="00A32412"/>
    <w:rsid w:val="00A41B0E"/>
    <w:rsid w:val="00A9440B"/>
    <w:rsid w:val="00AB7BE3"/>
    <w:rsid w:val="00AE09F8"/>
    <w:rsid w:val="00B161A4"/>
    <w:rsid w:val="00BB2483"/>
    <w:rsid w:val="00BD390F"/>
    <w:rsid w:val="00BE3D1E"/>
    <w:rsid w:val="00BF2BA8"/>
    <w:rsid w:val="00C00ACF"/>
    <w:rsid w:val="00C9205F"/>
    <w:rsid w:val="00C94559"/>
    <w:rsid w:val="00C94D22"/>
    <w:rsid w:val="00CF5B2B"/>
    <w:rsid w:val="00D05C05"/>
    <w:rsid w:val="00D11503"/>
    <w:rsid w:val="00D27D20"/>
    <w:rsid w:val="00D4231B"/>
    <w:rsid w:val="00D54DD9"/>
    <w:rsid w:val="00D86BF9"/>
    <w:rsid w:val="00DA66D1"/>
    <w:rsid w:val="00DB4F8B"/>
    <w:rsid w:val="00DD205A"/>
    <w:rsid w:val="00DF0B6D"/>
    <w:rsid w:val="00DF49C8"/>
    <w:rsid w:val="00E209AB"/>
    <w:rsid w:val="00E2526B"/>
    <w:rsid w:val="00E61CEB"/>
    <w:rsid w:val="00E647E2"/>
    <w:rsid w:val="00E72FEE"/>
    <w:rsid w:val="00EA25E0"/>
    <w:rsid w:val="00EF018A"/>
    <w:rsid w:val="00EF7658"/>
    <w:rsid w:val="00F02191"/>
    <w:rsid w:val="00F04801"/>
    <w:rsid w:val="00F427DC"/>
    <w:rsid w:val="00F64D52"/>
    <w:rsid w:val="00F6696B"/>
    <w:rsid w:val="00FF481C"/>
    <w:rsid w:val="6AB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5B3E"/>
  <w15:docId w15:val="{15CF1800-8E3F-46D1-9555-AFD688BD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</w:rPr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Cyrl-RS" w:eastAsia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D311-5120-4E26-8BC5-272C22CF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Saso;aleksandra.saso@parlament.rs</dc:creator>
  <cp:lastModifiedBy>Mila Antić</cp:lastModifiedBy>
  <cp:revision>54</cp:revision>
  <cp:lastPrinted>2025-11-17T10:41:00Z</cp:lastPrinted>
  <dcterms:created xsi:type="dcterms:W3CDTF">2014-09-18T10:41:00Z</dcterms:created>
  <dcterms:modified xsi:type="dcterms:W3CDTF">2025-11-18T09:37:00Z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C6BD8A3C75FD4727A21124B659B38298_12</vt:lpwstr>
  </property>
</Properties>
</file>